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DC06" w14:textId="62A90314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GRANT COUNTY PUBLIC LIBRARY</w:t>
      </w:r>
    </w:p>
    <w:p w14:paraId="44EE8EF2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BOARD OF TRUSTEES MEETING</w:t>
      </w:r>
    </w:p>
    <w:p w14:paraId="0EEEBFAC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REGULAR BUSINESS</w:t>
      </w:r>
    </w:p>
    <w:p w14:paraId="29AFF107" w14:textId="71819B80" w:rsidR="00612C3C" w:rsidRPr="00AF6EDD" w:rsidRDefault="002C5987" w:rsidP="00BD74F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February 13</w:t>
      </w:r>
      <w:r w:rsidR="00612C3C" w:rsidRPr="00AF6EDD">
        <w:rPr>
          <w:rFonts w:cstheme="minorHAnsi"/>
          <w:b/>
        </w:rPr>
        <w:t>, 202</w:t>
      </w:r>
      <w:r w:rsidR="00B620C3">
        <w:rPr>
          <w:rFonts w:cstheme="minorHAnsi"/>
          <w:b/>
        </w:rPr>
        <w:t>3</w:t>
      </w:r>
    </w:p>
    <w:p w14:paraId="5DBE569C" w14:textId="4790CF59" w:rsidR="00612C3C" w:rsidRPr="00AF6EDD" w:rsidRDefault="00612C3C" w:rsidP="00612C3C">
      <w:pPr>
        <w:spacing w:after="0" w:line="240" w:lineRule="auto"/>
        <w:jc w:val="center"/>
        <w:rPr>
          <w:rFonts w:cstheme="minorHAnsi"/>
        </w:rPr>
      </w:pPr>
    </w:p>
    <w:p w14:paraId="6A0D79EF" w14:textId="6E7E439D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Call to order:</w:t>
      </w:r>
      <w:r w:rsidRPr="00D54789">
        <w:rPr>
          <w:rFonts w:cstheme="minorHAnsi"/>
        </w:rPr>
        <w:tab/>
      </w:r>
      <w:r w:rsidRPr="00D54789">
        <w:rPr>
          <w:rFonts w:cstheme="minorHAnsi"/>
        </w:rPr>
        <w:tab/>
      </w:r>
      <w:r w:rsidR="002C5987">
        <w:rPr>
          <w:rFonts w:cstheme="minorHAnsi"/>
        </w:rPr>
        <w:t>7:04</w:t>
      </w:r>
      <w:r w:rsidRPr="00D54789">
        <w:rPr>
          <w:rFonts w:cstheme="minorHAnsi"/>
        </w:rPr>
        <w:t xml:space="preserve"> pm </w:t>
      </w:r>
    </w:p>
    <w:p w14:paraId="220BA8CF" w14:textId="77777777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Type of meeting:</w:t>
      </w:r>
      <w:r w:rsidRPr="00D54789">
        <w:rPr>
          <w:rFonts w:cstheme="minorHAnsi"/>
        </w:rPr>
        <w:t xml:space="preserve"> </w:t>
      </w:r>
      <w:r w:rsidRPr="00D54789">
        <w:rPr>
          <w:rFonts w:cstheme="minorHAnsi"/>
        </w:rPr>
        <w:tab/>
        <w:t>Regular Business</w:t>
      </w:r>
    </w:p>
    <w:p w14:paraId="3457BEA7" w14:textId="41D0C335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Presiding Officer:</w:t>
      </w:r>
      <w:r w:rsidRPr="00D54789">
        <w:rPr>
          <w:rFonts w:cstheme="minorHAnsi"/>
        </w:rPr>
        <w:t xml:space="preserve"> </w:t>
      </w:r>
      <w:r w:rsidRPr="00D54789">
        <w:rPr>
          <w:rFonts w:cstheme="minorHAnsi"/>
        </w:rPr>
        <w:tab/>
      </w:r>
      <w:r w:rsidR="00E427C8" w:rsidRPr="00D54789">
        <w:rPr>
          <w:rFonts w:cstheme="minorHAnsi"/>
        </w:rPr>
        <w:t>Ann Stanchina</w:t>
      </w:r>
      <w:r w:rsidRPr="00D54789">
        <w:rPr>
          <w:rFonts w:cstheme="minorHAnsi"/>
        </w:rPr>
        <w:t>,</w:t>
      </w:r>
      <w:r w:rsidR="00E427C8" w:rsidRPr="00D54789">
        <w:rPr>
          <w:rFonts w:cstheme="minorHAnsi"/>
        </w:rPr>
        <w:t xml:space="preserve"> Vice</w:t>
      </w:r>
      <w:r w:rsidR="00790811" w:rsidRPr="00D54789">
        <w:rPr>
          <w:rFonts w:cstheme="minorHAnsi"/>
        </w:rPr>
        <w:t xml:space="preserve"> </w:t>
      </w:r>
      <w:r w:rsidRPr="00D54789">
        <w:rPr>
          <w:rFonts w:cstheme="minorHAnsi"/>
        </w:rPr>
        <w:t>President</w:t>
      </w:r>
      <w:r w:rsidR="00790811" w:rsidRPr="00D54789">
        <w:rPr>
          <w:rFonts w:cstheme="minorHAnsi"/>
        </w:rPr>
        <w:t xml:space="preserve"> of GCPL Board</w:t>
      </w:r>
    </w:p>
    <w:p w14:paraId="2539E203" w14:textId="77777777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Quorum:</w:t>
      </w:r>
      <w:r w:rsidRPr="00D54789">
        <w:rPr>
          <w:rFonts w:cstheme="minorHAnsi"/>
        </w:rPr>
        <w:t xml:space="preserve">  </w:t>
      </w:r>
      <w:r w:rsidRPr="00D54789">
        <w:rPr>
          <w:rFonts w:cstheme="minorHAnsi"/>
        </w:rPr>
        <w:tab/>
      </w:r>
      <w:r w:rsidRPr="00D54789">
        <w:rPr>
          <w:rFonts w:cstheme="minorHAnsi"/>
        </w:rPr>
        <w:tab/>
        <w:t>Present</w:t>
      </w:r>
    </w:p>
    <w:p w14:paraId="38A062A9" w14:textId="22DE784D" w:rsidR="00612C3C" w:rsidRPr="00D54789" w:rsidRDefault="00612C3C" w:rsidP="007B69A5">
      <w:pPr>
        <w:spacing w:after="0"/>
        <w:ind w:left="2160" w:hanging="2160"/>
        <w:rPr>
          <w:rFonts w:cstheme="minorHAnsi"/>
        </w:rPr>
      </w:pPr>
      <w:r w:rsidRPr="00D54789">
        <w:rPr>
          <w:rFonts w:cstheme="minorHAnsi"/>
          <w:b/>
        </w:rPr>
        <w:t>Trustees Present:</w:t>
      </w:r>
      <w:r w:rsidRPr="00D54789">
        <w:rPr>
          <w:rFonts w:cstheme="minorHAnsi"/>
        </w:rPr>
        <w:t xml:space="preserve"> </w:t>
      </w:r>
      <w:r w:rsidRPr="00D54789">
        <w:rPr>
          <w:rFonts w:cstheme="minorHAnsi"/>
        </w:rPr>
        <w:tab/>
        <w:t>Jean Payak</w:t>
      </w:r>
      <w:r w:rsidR="00482269" w:rsidRPr="00D54789">
        <w:rPr>
          <w:rFonts w:cstheme="minorHAnsi"/>
        </w:rPr>
        <w:t xml:space="preserve">, Jamie Baker, </w:t>
      </w:r>
      <w:r w:rsidRPr="00D54789">
        <w:rPr>
          <w:rFonts w:cstheme="minorHAnsi"/>
        </w:rPr>
        <w:t>and Doug Penix.</w:t>
      </w:r>
    </w:p>
    <w:p w14:paraId="6A10A586" w14:textId="2D3032AD" w:rsidR="00FB1E69" w:rsidRPr="00D54789" w:rsidRDefault="00612C3C" w:rsidP="00D54789">
      <w:pPr>
        <w:spacing w:after="0"/>
        <w:ind w:left="1440" w:hanging="1440"/>
        <w:rPr>
          <w:rFonts w:cstheme="minorHAnsi"/>
        </w:rPr>
      </w:pPr>
      <w:r w:rsidRPr="00D54789">
        <w:rPr>
          <w:rFonts w:cstheme="minorHAnsi"/>
          <w:b/>
        </w:rPr>
        <w:t>Also Present:</w:t>
      </w:r>
      <w:r w:rsidRPr="00D54789">
        <w:rPr>
          <w:rFonts w:cstheme="minorHAnsi"/>
        </w:rPr>
        <w:t xml:space="preserve">  </w:t>
      </w:r>
      <w:r w:rsidRPr="00D54789">
        <w:rPr>
          <w:rFonts w:cstheme="minorHAnsi"/>
        </w:rPr>
        <w:tab/>
      </w:r>
      <w:r w:rsidRPr="00D54789">
        <w:rPr>
          <w:rFonts w:cstheme="minorHAnsi"/>
        </w:rPr>
        <w:tab/>
        <w:t>Patrick Goodman, Director; Angie Gabbard, Assi</w:t>
      </w:r>
      <w:r w:rsidR="00F86C15" w:rsidRPr="00D54789">
        <w:rPr>
          <w:rFonts w:cstheme="minorHAnsi"/>
        </w:rPr>
        <w:t>s</w:t>
      </w:r>
      <w:r w:rsidR="002B0C2C" w:rsidRPr="00D54789">
        <w:rPr>
          <w:rFonts w:cstheme="minorHAnsi"/>
        </w:rPr>
        <w:t>tant Director</w:t>
      </w:r>
      <w:r w:rsidR="00B620C3" w:rsidRPr="00D54789">
        <w:rPr>
          <w:rFonts w:cstheme="minorHAnsi"/>
        </w:rPr>
        <w:t>;</w:t>
      </w:r>
      <w:r w:rsidR="00482269" w:rsidRPr="00D54789">
        <w:rPr>
          <w:rFonts w:cstheme="minorHAnsi"/>
        </w:rPr>
        <w:t xml:space="preserve"> Amy Coghill,  </w:t>
      </w:r>
      <w:r w:rsidR="00482269" w:rsidRPr="00D54789">
        <w:rPr>
          <w:rFonts w:cstheme="minorHAnsi"/>
        </w:rPr>
        <w:br/>
        <w:t xml:space="preserve">              Library Accountant        </w:t>
      </w:r>
      <w:r w:rsidR="00482269" w:rsidRPr="00D54789">
        <w:rPr>
          <w:rFonts w:cstheme="minorHAnsi"/>
        </w:rPr>
        <w:tab/>
        <w:t xml:space="preserve"> </w:t>
      </w:r>
    </w:p>
    <w:p w14:paraId="514E2184" w14:textId="77777777" w:rsidR="00B620C3" w:rsidRDefault="00B620C3" w:rsidP="00612C3C">
      <w:pPr>
        <w:spacing w:after="0" w:line="240" w:lineRule="auto"/>
        <w:rPr>
          <w:rFonts w:cstheme="minorHAnsi"/>
          <w:b/>
        </w:rPr>
      </w:pPr>
    </w:p>
    <w:p w14:paraId="03E552B2" w14:textId="36D64511" w:rsidR="00612C3C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 xml:space="preserve">Agenda approval and adoption: </w:t>
      </w:r>
      <w:r w:rsidR="00045A6E" w:rsidRPr="00AF6EDD">
        <w:rPr>
          <w:rFonts w:cstheme="minorHAnsi"/>
        </w:rPr>
        <w:t xml:space="preserve"> </w:t>
      </w:r>
      <w:r w:rsidR="00DE45CC">
        <w:rPr>
          <w:rFonts w:cstheme="minorHAnsi"/>
        </w:rPr>
        <w:t>J</w:t>
      </w:r>
      <w:r w:rsidR="002C5987">
        <w:rPr>
          <w:rFonts w:cstheme="minorHAnsi"/>
        </w:rPr>
        <w:t>ami</w:t>
      </w:r>
      <w:r w:rsidR="007B14B2">
        <w:rPr>
          <w:rFonts w:cstheme="minorHAnsi"/>
        </w:rPr>
        <w:t>e</w:t>
      </w:r>
      <w:r w:rsidR="002C5987">
        <w:rPr>
          <w:rFonts w:cstheme="minorHAnsi"/>
        </w:rPr>
        <w:t xml:space="preserve"> Baker</w:t>
      </w:r>
      <w:r w:rsidR="00360BEA" w:rsidRPr="00AF6EDD">
        <w:rPr>
          <w:rFonts w:cstheme="minorHAnsi"/>
        </w:rPr>
        <w:t xml:space="preserve"> </w:t>
      </w:r>
      <w:r w:rsidR="00045A6E" w:rsidRPr="00AF6EDD">
        <w:rPr>
          <w:rFonts w:cstheme="minorHAnsi"/>
        </w:rPr>
        <w:t>made a motion to approve</w:t>
      </w:r>
      <w:r w:rsidRPr="00AF6EDD">
        <w:rPr>
          <w:rFonts w:cstheme="minorHAnsi"/>
        </w:rPr>
        <w:t xml:space="preserve"> </w:t>
      </w:r>
      <w:r w:rsidR="00045A6E" w:rsidRPr="00AF6EDD">
        <w:rPr>
          <w:rFonts w:cstheme="minorHAnsi"/>
        </w:rPr>
        <w:t xml:space="preserve">the agenda </w:t>
      </w:r>
      <w:r w:rsidRPr="00AF6EDD">
        <w:rPr>
          <w:rFonts w:cstheme="minorHAnsi"/>
        </w:rPr>
        <w:t>and</w:t>
      </w:r>
      <w:r w:rsidR="00045A6E" w:rsidRPr="00AF6EDD">
        <w:rPr>
          <w:rFonts w:cstheme="minorHAnsi"/>
        </w:rPr>
        <w:t xml:space="preserve"> it was</w:t>
      </w:r>
      <w:r w:rsidRPr="00AF6EDD">
        <w:rPr>
          <w:rFonts w:cstheme="minorHAnsi"/>
        </w:rPr>
        <w:t xml:space="preserve"> second</w:t>
      </w:r>
      <w:r w:rsidR="00045A6E" w:rsidRPr="00AF6EDD">
        <w:rPr>
          <w:rFonts w:cstheme="minorHAnsi"/>
        </w:rPr>
        <w:t>ed</w:t>
      </w:r>
      <w:r w:rsidRPr="00AF6EDD">
        <w:rPr>
          <w:rFonts w:cstheme="minorHAnsi"/>
        </w:rPr>
        <w:t xml:space="preserve"> by</w:t>
      </w:r>
      <w:r w:rsidR="00360BEA">
        <w:rPr>
          <w:rFonts w:cstheme="minorHAnsi"/>
        </w:rPr>
        <w:t xml:space="preserve"> </w:t>
      </w:r>
      <w:r w:rsidR="00DE45CC">
        <w:rPr>
          <w:rFonts w:cstheme="minorHAnsi"/>
        </w:rPr>
        <w:t>J</w:t>
      </w:r>
      <w:r w:rsidR="002C5987">
        <w:rPr>
          <w:rFonts w:cstheme="minorHAnsi"/>
        </w:rPr>
        <w:t>ean Payak</w:t>
      </w:r>
      <w:r w:rsidRPr="00AF6EDD">
        <w:rPr>
          <w:rFonts w:cstheme="minorHAnsi"/>
        </w:rPr>
        <w:t>. Motion carried.</w:t>
      </w:r>
    </w:p>
    <w:p w14:paraId="28E9FA92" w14:textId="77777777" w:rsidR="0068249A" w:rsidRPr="00AF6EDD" w:rsidRDefault="0068249A" w:rsidP="00612C3C">
      <w:pPr>
        <w:spacing w:after="0" w:line="240" w:lineRule="auto"/>
        <w:rPr>
          <w:rFonts w:cstheme="minorHAnsi"/>
        </w:rPr>
      </w:pPr>
    </w:p>
    <w:p w14:paraId="5A7121AC" w14:textId="72936F99" w:rsidR="00612C3C" w:rsidRPr="00AF6EDD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>Secretary’s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  <w:b/>
        </w:rPr>
        <w:t>Report</w:t>
      </w:r>
      <w:r w:rsidR="000F2F31" w:rsidRPr="00AF6EDD">
        <w:rPr>
          <w:rFonts w:cstheme="minorHAnsi"/>
          <w:b/>
        </w:rPr>
        <w:t>:</w:t>
      </w:r>
      <w:r w:rsidR="007322FD">
        <w:rPr>
          <w:rFonts w:cstheme="minorHAnsi"/>
        </w:rPr>
        <w:t xml:space="preserve"> </w:t>
      </w:r>
      <w:r w:rsidRPr="00AF6EDD">
        <w:rPr>
          <w:rFonts w:cstheme="minorHAnsi"/>
        </w:rPr>
        <w:t>A motion was made by</w:t>
      </w:r>
      <w:r w:rsidR="001F0F6A" w:rsidRPr="00AF6EDD">
        <w:rPr>
          <w:rFonts w:cstheme="minorHAnsi"/>
        </w:rPr>
        <w:t xml:space="preserve"> </w:t>
      </w:r>
      <w:r w:rsidR="00B620C3">
        <w:rPr>
          <w:rFonts w:cstheme="minorHAnsi"/>
        </w:rPr>
        <w:t>Jamie Baker</w:t>
      </w:r>
      <w:r w:rsidR="00A2000E">
        <w:rPr>
          <w:rFonts w:cstheme="minorHAnsi"/>
        </w:rPr>
        <w:t xml:space="preserve"> </w:t>
      </w:r>
      <w:r w:rsidRPr="00AF6EDD">
        <w:rPr>
          <w:rFonts w:cstheme="minorHAnsi"/>
        </w:rPr>
        <w:t>to approve the minutes</w:t>
      </w:r>
      <w:r w:rsidR="000A5BCC">
        <w:rPr>
          <w:rFonts w:cstheme="minorHAnsi"/>
        </w:rPr>
        <w:t xml:space="preserve"> and </w:t>
      </w:r>
      <w:r w:rsidRPr="00AF6EDD">
        <w:rPr>
          <w:rFonts w:cstheme="minorHAnsi"/>
        </w:rPr>
        <w:t>was seconded by</w:t>
      </w:r>
      <w:r w:rsidR="00013899" w:rsidRPr="00AF6EDD">
        <w:rPr>
          <w:rFonts w:cstheme="minorHAnsi"/>
        </w:rPr>
        <w:t xml:space="preserve"> </w:t>
      </w:r>
      <w:r w:rsidR="00B620C3">
        <w:rPr>
          <w:rFonts w:cstheme="minorHAnsi"/>
        </w:rPr>
        <w:t>Jean Payak</w:t>
      </w:r>
      <w:r w:rsidRPr="00AF6EDD">
        <w:rPr>
          <w:rFonts w:cstheme="minorHAnsi"/>
        </w:rPr>
        <w:t>.  Motion carried.</w:t>
      </w:r>
    </w:p>
    <w:p w14:paraId="4125ACAF" w14:textId="77777777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D5E9050" w14:textId="309B022D" w:rsidR="00612C3C" w:rsidRPr="00AF6EDD" w:rsidRDefault="00612C3C" w:rsidP="00612C3C">
      <w:pPr>
        <w:spacing w:after="0" w:line="240" w:lineRule="auto"/>
        <w:rPr>
          <w:rFonts w:cstheme="minorHAnsi"/>
          <w:b/>
        </w:rPr>
      </w:pPr>
      <w:r w:rsidRPr="00AF6EDD">
        <w:rPr>
          <w:rFonts w:cstheme="minorHAnsi"/>
          <w:b/>
        </w:rPr>
        <w:t xml:space="preserve">Treasurer’s Report:  </w:t>
      </w:r>
      <w:r w:rsidRPr="00AF6EDD">
        <w:rPr>
          <w:rFonts w:cstheme="minorHAnsi"/>
        </w:rPr>
        <w:t xml:space="preserve">A motion was made by </w:t>
      </w:r>
      <w:r w:rsidR="00B620C3">
        <w:rPr>
          <w:rFonts w:cstheme="minorHAnsi"/>
        </w:rPr>
        <w:t>Jamie Baker</w:t>
      </w:r>
      <w:r w:rsidR="001F0F6A" w:rsidRPr="00AF6EDD">
        <w:rPr>
          <w:rFonts w:cstheme="minorHAnsi"/>
        </w:rPr>
        <w:t xml:space="preserve"> </w:t>
      </w:r>
      <w:r w:rsidRPr="00AF6EDD">
        <w:rPr>
          <w:rFonts w:cstheme="minorHAnsi"/>
        </w:rPr>
        <w:t xml:space="preserve">and seconded by </w:t>
      </w:r>
      <w:r w:rsidR="00B620C3">
        <w:rPr>
          <w:rFonts w:cstheme="minorHAnsi"/>
        </w:rPr>
        <w:t>Doug Penix</w:t>
      </w:r>
      <w:r w:rsidR="00360BEA" w:rsidRPr="00AF6EDD">
        <w:rPr>
          <w:rFonts w:cstheme="minorHAnsi"/>
        </w:rPr>
        <w:t xml:space="preserve"> </w:t>
      </w:r>
      <w:r w:rsidRPr="00AF6EDD">
        <w:rPr>
          <w:rFonts w:cstheme="minorHAnsi"/>
        </w:rPr>
        <w:t xml:space="preserve">to approve the </w:t>
      </w:r>
      <w:r w:rsidR="00E427C8">
        <w:rPr>
          <w:rFonts w:cstheme="minorHAnsi"/>
        </w:rPr>
        <w:t>November</w:t>
      </w:r>
      <w:r w:rsidR="0038141B">
        <w:rPr>
          <w:rFonts w:cstheme="minorHAnsi"/>
        </w:rPr>
        <w:t xml:space="preserve"> </w:t>
      </w:r>
      <w:r w:rsidRPr="00AF6EDD">
        <w:rPr>
          <w:rFonts w:cstheme="minorHAnsi"/>
        </w:rPr>
        <w:t>202</w:t>
      </w:r>
      <w:r w:rsidR="000F2F31" w:rsidRPr="00AF6EDD">
        <w:rPr>
          <w:rFonts w:cstheme="minorHAnsi"/>
        </w:rPr>
        <w:t>2</w:t>
      </w:r>
      <w:r w:rsidRPr="00AF6EDD">
        <w:rPr>
          <w:rFonts w:cstheme="minorHAnsi"/>
        </w:rPr>
        <w:t xml:space="preserve"> financial reports.  Motion carried.   </w:t>
      </w:r>
    </w:p>
    <w:p w14:paraId="32575FCA" w14:textId="30FB5816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C1D2696" w14:textId="05A2E1EC" w:rsidR="00013899" w:rsidRPr="00AF6EDD" w:rsidRDefault="00612C3C" w:rsidP="00C43E93">
      <w:pPr>
        <w:rPr>
          <w:rFonts w:cstheme="minorHAnsi"/>
          <w:b/>
        </w:rPr>
      </w:pPr>
      <w:r w:rsidRPr="00AF6EDD">
        <w:rPr>
          <w:rFonts w:cstheme="minorHAnsi"/>
          <w:b/>
        </w:rPr>
        <w:t>Business</w:t>
      </w:r>
      <w:r w:rsidR="007B69A5">
        <w:rPr>
          <w:rFonts w:cstheme="minorHAnsi"/>
          <w:b/>
        </w:rPr>
        <w:t>:</w:t>
      </w:r>
      <w:r w:rsidR="00DC4A15" w:rsidRPr="00AF6EDD">
        <w:rPr>
          <w:rFonts w:cstheme="minorHAnsi"/>
          <w:b/>
        </w:rPr>
        <w:t xml:space="preserve"> </w:t>
      </w:r>
    </w:p>
    <w:p w14:paraId="6976C1F3" w14:textId="4D23A4DA" w:rsidR="00E427C8" w:rsidRPr="002C5987" w:rsidRDefault="002C5987" w:rsidP="002C598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2C5987">
        <w:rPr>
          <w:rFonts w:cstheme="minorHAnsi"/>
          <w:b/>
        </w:rPr>
        <w:t xml:space="preserve">2021/22 Audit - </w:t>
      </w:r>
      <w:r w:rsidRPr="002C5987">
        <w:rPr>
          <w:rFonts w:cstheme="minorHAnsi"/>
        </w:rPr>
        <w:t xml:space="preserve">A motion was made by </w:t>
      </w:r>
      <w:r w:rsidRPr="002C5987">
        <w:rPr>
          <w:rFonts w:cstheme="minorHAnsi"/>
        </w:rPr>
        <w:t xml:space="preserve">Doug Penix </w:t>
      </w:r>
      <w:r w:rsidRPr="002C5987">
        <w:rPr>
          <w:rFonts w:cstheme="minorHAnsi"/>
        </w:rPr>
        <w:t xml:space="preserve">and seconded by </w:t>
      </w:r>
      <w:r w:rsidRPr="002C5987">
        <w:rPr>
          <w:rFonts w:cstheme="minorHAnsi"/>
        </w:rPr>
        <w:t xml:space="preserve">Jamie Baker </w:t>
      </w:r>
      <w:r w:rsidRPr="002C5987">
        <w:rPr>
          <w:rFonts w:cstheme="minorHAnsi"/>
        </w:rPr>
        <w:t xml:space="preserve">to approve the </w:t>
      </w:r>
      <w:r w:rsidRPr="002C5987">
        <w:rPr>
          <w:rFonts w:cstheme="minorHAnsi"/>
        </w:rPr>
        <w:t>2021/22 audit</w:t>
      </w:r>
      <w:r w:rsidRPr="002C5987">
        <w:rPr>
          <w:rFonts w:cstheme="minorHAnsi"/>
        </w:rPr>
        <w:t xml:space="preserve">.  Motion carried.   </w:t>
      </w:r>
    </w:p>
    <w:p w14:paraId="32053135" w14:textId="2CA2A29B" w:rsidR="00790811" w:rsidRPr="002C5987" w:rsidRDefault="00790811" w:rsidP="002C5987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2C5987">
        <w:rPr>
          <w:rFonts w:cstheme="minorHAnsi"/>
          <w:b/>
        </w:rPr>
        <w:t xml:space="preserve">Board </w:t>
      </w:r>
      <w:r w:rsidR="00D54789" w:rsidRPr="002C5987">
        <w:rPr>
          <w:rFonts w:cstheme="minorHAnsi"/>
          <w:b/>
        </w:rPr>
        <w:t>Elections</w:t>
      </w:r>
      <w:r w:rsidRPr="002C5987">
        <w:rPr>
          <w:rFonts w:cstheme="minorHAnsi"/>
          <w:b/>
        </w:rPr>
        <w:t>:</w:t>
      </w:r>
      <w:r w:rsidRPr="002C5987">
        <w:rPr>
          <w:rFonts w:cstheme="minorHAnsi"/>
          <w:bCs/>
        </w:rPr>
        <w:t xml:space="preserve"> T</w:t>
      </w:r>
      <w:r w:rsidR="002C5987">
        <w:rPr>
          <w:rFonts w:cstheme="minorHAnsi"/>
          <w:bCs/>
        </w:rPr>
        <w:t>wo GCPL Board applicants were chosen to move forward for consideration by Grant County Judge/Executive Chuck Dills.</w:t>
      </w:r>
    </w:p>
    <w:p w14:paraId="07F2081C" w14:textId="7EDD83D4" w:rsidR="00B620C3" w:rsidRPr="00B620C3" w:rsidRDefault="00B620C3" w:rsidP="00612C3C">
      <w:pPr>
        <w:rPr>
          <w:rFonts w:cstheme="minorHAnsi"/>
          <w:b/>
        </w:rPr>
      </w:pPr>
      <w:r>
        <w:rPr>
          <w:rFonts w:cstheme="minorHAnsi"/>
          <w:b/>
        </w:rPr>
        <w:t xml:space="preserve">Policy Review:  </w:t>
      </w:r>
      <w:r w:rsidR="002C5987">
        <w:rPr>
          <w:rFonts w:cstheme="minorHAnsi"/>
          <w:bCs/>
        </w:rPr>
        <w:t xml:space="preserve">Patrick Goodman, Library Director, and staff are reviewing </w:t>
      </w:r>
      <w:r w:rsidR="007B14B2">
        <w:rPr>
          <w:rFonts w:cstheme="minorHAnsi"/>
          <w:bCs/>
        </w:rPr>
        <w:t xml:space="preserve">the </w:t>
      </w:r>
      <w:r w:rsidR="002C5987">
        <w:rPr>
          <w:rFonts w:cstheme="minorHAnsi"/>
          <w:bCs/>
        </w:rPr>
        <w:t>Library Operations Policies and will bring suggested changes to the public use of meeting rooms and grounds portion</w:t>
      </w:r>
      <w:r w:rsidR="007B14B2">
        <w:rPr>
          <w:rFonts w:cstheme="minorHAnsi"/>
          <w:bCs/>
        </w:rPr>
        <w:t xml:space="preserve"> at the March meeting.</w:t>
      </w:r>
      <w:r w:rsidR="002C5987">
        <w:rPr>
          <w:rFonts w:cstheme="minorHAnsi"/>
          <w:bCs/>
        </w:rPr>
        <w:t xml:space="preserve">  </w:t>
      </w:r>
      <w:r w:rsidR="007B14B2">
        <w:rPr>
          <w:rFonts w:cstheme="minorHAnsi"/>
          <w:bCs/>
        </w:rPr>
        <w:t>Any proposed changes will be reviewed by the county attorney,</w:t>
      </w:r>
    </w:p>
    <w:p w14:paraId="64AFC22D" w14:textId="7BB8970B" w:rsidR="00612C3C" w:rsidRPr="00AF6EDD" w:rsidRDefault="00612C3C" w:rsidP="00612C3C">
      <w:pPr>
        <w:rPr>
          <w:rFonts w:cstheme="minorHAnsi"/>
          <w:b/>
        </w:rPr>
      </w:pPr>
      <w:r w:rsidRPr="00AF6EDD">
        <w:rPr>
          <w:rFonts w:cstheme="minorHAnsi"/>
          <w:b/>
        </w:rPr>
        <w:t>Reports:</w:t>
      </w:r>
    </w:p>
    <w:p w14:paraId="38C751A1" w14:textId="29C87E3C" w:rsidR="00790811" w:rsidRPr="00790811" w:rsidRDefault="00612C3C" w:rsidP="00790811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Director’s Report – Patrick presented his monthly report</w:t>
      </w:r>
      <w:r w:rsidR="007B14B2">
        <w:rPr>
          <w:rFonts w:cstheme="minorHAnsi"/>
        </w:rPr>
        <w:t>.</w:t>
      </w:r>
    </w:p>
    <w:p w14:paraId="50FBAD3B" w14:textId="0753BF41" w:rsidR="006A5B64" w:rsidRPr="006A5B64" w:rsidRDefault="00612C3C" w:rsidP="006A5B64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Regional Report – Board members received a copy of the monthly report.</w:t>
      </w:r>
    </w:p>
    <w:p w14:paraId="2DE5E763" w14:textId="2FDCB5C5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Correspondence:</w:t>
      </w:r>
      <w:r w:rsidRPr="00AF6EDD">
        <w:rPr>
          <w:rFonts w:cstheme="minorHAnsi"/>
        </w:rPr>
        <w:t xml:space="preserve">  </w:t>
      </w:r>
      <w:r w:rsidR="007B14B2">
        <w:rPr>
          <w:rFonts w:cstheme="minorHAnsi"/>
        </w:rPr>
        <w:t>None</w:t>
      </w:r>
    </w:p>
    <w:p w14:paraId="22187290" w14:textId="7D4EF7D9" w:rsidR="00DE45CC" w:rsidRPr="00790811" w:rsidRDefault="00612C3C" w:rsidP="00612C3C">
      <w:pPr>
        <w:rPr>
          <w:rFonts w:cstheme="minorHAnsi"/>
          <w:bCs/>
        </w:rPr>
      </w:pPr>
      <w:r w:rsidRPr="00AF6EDD">
        <w:rPr>
          <w:rFonts w:cstheme="minorHAnsi"/>
          <w:b/>
        </w:rPr>
        <w:t>Board Member Commen</w:t>
      </w:r>
      <w:r w:rsidR="00777B48">
        <w:rPr>
          <w:rFonts w:cstheme="minorHAnsi"/>
          <w:b/>
        </w:rPr>
        <w:t>t</w:t>
      </w:r>
      <w:r w:rsidR="00790811">
        <w:rPr>
          <w:rFonts w:cstheme="minorHAnsi"/>
          <w:b/>
        </w:rPr>
        <w:t xml:space="preserve">: </w:t>
      </w:r>
      <w:r w:rsidR="00790811">
        <w:rPr>
          <w:rFonts w:cstheme="minorHAnsi"/>
          <w:bCs/>
        </w:rPr>
        <w:t>None</w:t>
      </w:r>
    </w:p>
    <w:p w14:paraId="2E5E6137" w14:textId="541219C8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 xml:space="preserve">Adjournment: 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 xml:space="preserve">Motion made to adjourn by </w:t>
      </w:r>
      <w:r w:rsidR="007B14B2">
        <w:rPr>
          <w:rFonts w:cstheme="minorHAnsi"/>
        </w:rPr>
        <w:t xml:space="preserve">Doug Penix </w:t>
      </w:r>
      <w:r w:rsidRPr="00AF6EDD">
        <w:rPr>
          <w:rFonts w:cstheme="minorHAnsi"/>
        </w:rPr>
        <w:t>and seconded by</w:t>
      </w:r>
      <w:r w:rsidR="00C43E93" w:rsidRPr="00AF6EDD">
        <w:rPr>
          <w:rFonts w:cstheme="minorHAnsi"/>
        </w:rPr>
        <w:t xml:space="preserve"> </w:t>
      </w:r>
      <w:r w:rsidR="007B14B2">
        <w:rPr>
          <w:rFonts w:cstheme="minorHAnsi"/>
        </w:rPr>
        <w:t>Jamie Baker</w:t>
      </w:r>
      <w:r w:rsidR="00777B48">
        <w:rPr>
          <w:rFonts w:cstheme="minorHAnsi"/>
        </w:rPr>
        <w:t xml:space="preserve">. </w:t>
      </w:r>
      <w:r w:rsidRPr="00AF6EDD">
        <w:rPr>
          <w:rFonts w:cstheme="minorHAnsi"/>
        </w:rPr>
        <w:t xml:space="preserve">Motion carried.  Adjournment at </w:t>
      </w:r>
      <w:r w:rsidR="007B14B2">
        <w:rPr>
          <w:rFonts w:cstheme="minorHAnsi"/>
        </w:rPr>
        <w:t>8:03</w:t>
      </w:r>
      <w:r w:rsidRPr="00AF6EDD">
        <w:rPr>
          <w:rFonts w:cstheme="minorHAnsi"/>
        </w:rPr>
        <w:t xml:space="preserve"> pm</w:t>
      </w:r>
    </w:p>
    <w:p w14:paraId="031DB86D" w14:textId="78C7F9C6" w:rsidR="00877B8C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Next Board Meeting:</w:t>
      </w:r>
      <w:r w:rsidRPr="00AF6EDD">
        <w:rPr>
          <w:rFonts w:cstheme="minorHAnsi"/>
        </w:rPr>
        <w:t xml:space="preserve">  </w:t>
      </w:r>
      <w:r w:rsidRPr="00AF6EDD">
        <w:rPr>
          <w:rFonts w:cstheme="minorHAnsi"/>
        </w:rPr>
        <w:tab/>
        <w:t xml:space="preserve">Monday, </w:t>
      </w:r>
      <w:r w:rsidR="00B620C3">
        <w:rPr>
          <w:rFonts w:cstheme="minorHAnsi"/>
        </w:rPr>
        <w:t>March 13</w:t>
      </w:r>
      <w:r w:rsidR="005014D0">
        <w:rPr>
          <w:rFonts w:cstheme="minorHAnsi"/>
        </w:rPr>
        <w:t>, 202</w:t>
      </w:r>
      <w:r w:rsidR="00E427C8">
        <w:rPr>
          <w:rFonts w:cstheme="minorHAnsi"/>
        </w:rPr>
        <w:t>3</w:t>
      </w:r>
      <w:r w:rsidR="003B6895">
        <w:rPr>
          <w:rFonts w:cstheme="minorHAnsi"/>
        </w:rPr>
        <w:t xml:space="preserve"> </w:t>
      </w:r>
      <w:r w:rsidRPr="00AF6EDD">
        <w:rPr>
          <w:rFonts w:cstheme="minorHAnsi"/>
        </w:rPr>
        <w:t>at 7 p</w:t>
      </w:r>
      <w:r w:rsidR="00AF6EDD">
        <w:rPr>
          <w:rFonts w:cstheme="minorHAnsi"/>
        </w:rPr>
        <w:t>m</w:t>
      </w:r>
      <w:r w:rsidR="00777B48">
        <w:rPr>
          <w:rFonts w:cstheme="minorHAnsi"/>
        </w:rPr>
        <w:t>.</w:t>
      </w:r>
    </w:p>
    <w:p w14:paraId="2AC62BC6" w14:textId="77777777" w:rsidR="00D54789" w:rsidRPr="00AF6EDD" w:rsidRDefault="00D54789" w:rsidP="00612C3C">
      <w:pPr>
        <w:rPr>
          <w:rFonts w:cstheme="minorHAnsi"/>
        </w:rPr>
      </w:pPr>
    </w:p>
    <w:p w14:paraId="2E2DFCB8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 xml:space="preserve">_________________________________                                    _______________________________                                            </w:t>
      </w:r>
    </w:p>
    <w:p w14:paraId="3544EA86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>President                                                                                             Secretary</w:t>
      </w:r>
    </w:p>
    <w:sectPr w:rsidR="00612C3C" w:rsidRPr="00AF6EDD" w:rsidSect="007B69A5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641"/>
    <w:multiLevelType w:val="hybridMultilevel"/>
    <w:tmpl w:val="9592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3EE8"/>
    <w:multiLevelType w:val="hybridMultilevel"/>
    <w:tmpl w:val="31004D3E"/>
    <w:lvl w:ilvl="0" w:tplc="E6865E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3D03"/>
    <w:multiLevelType w:val="hybridMultilevel"/>
    <w:tmpl w:val="CE96C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14D6D"/>
    <w:multiLevelType w:val="hybridMultilevel"/>
    <w:tmpl w:val="28E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D520C"/>
    <w:multiLevelType w:val="hybridMultilevel"/>
    <w:tmpl w:val="9B92D256"/>
    <w:lvl w:ilvl="0" w:tplc="E09C5592">
      <w:start w:val="1"/>
      <w:numFmt w:val="lowerLetter"/>
      <w:lvlText w:val="%1)"/>
      <w:lvlJc w:val="left"/>
      <w:pPr>
        <w:ind w:left="99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73E03"/>
    <w:multiLevelType w:val="hybridMultilevel"/>
    <w:tmpl w:val="54C2E9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676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3933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695723">
    <w:abstractNumId w:val="1"/>
  </w:num>
  <w:num w:numId="4" w16cid:durableId="928393094">
    <w:abstractNumId w:val="7"/>
  </w:num>
  <w:num w:numId="5" w16cid:durableId="1192961017">
    <w:abstractNumId w:val="4"/>
  </w:num>
  <w:num w:numId="6" w16cid:durableId="119224628">
    <w:abstractNumId w:val="3"/>
  </w:num>
  <w:num w:numId="7" w16cid:durableId="1656690472">
    <w:abstractNumId w:val="0"/>
  </w:num>
  <w:num w:numId="8" w16cid:durableId="18822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3C"/>
    <w:rsid w:val="00013899"/>
    <w:rsid w:val="00045A6E"/>
    <w:rsid w:val="00085B8A"/>
    <w:rsid w:val="000970CC"/>
    <w:rsid w:val="000A5BCC"/>
    <w:rsid w:val="000F2F31"/>
    <w:rsid w:val="0011367E"/>
    <w:rsid w:val="001F0F6A"/>
    <w:rsid w:val="00234327"/>
    <w:rsid w:val="00281A67"/>
    <w:rsid w:val="002B0C2C"/>
    <w:rsid w:val="002C5987"/>
    <w:rsid w:val="00301E65"/>
    <w:rsid w:val="00341C9D"/>
    <w:rsid w:val="00360BEA"/>
    <w:rsid w:val="0038141B"/>
    <w:rsid w:val="003B6895"/>
    <w:rsid w:val="00432A75"/>
    <w:rsid w:val="00482269"/>
    <w:rsid w:val="00497BA4"/>
    <w:rsid w:val="005014D0"/>
    <w:rsid w:val="005D61A8"/>
    <w:rsid w:val="00612C3C"/>
    <w:rsid w:val="00656DCE"/>
    <w:rsid w:val="0067048D"/>
    <w:rsid w:val="00675221"/>
    <w:rsid w:val="0068249A"/>
    <w:rsid w:val="006A5B64"/>
    <w:rsid w:val="006A6B05"/>
    <w:rsid w:val="006D793D"/>
    <w:rsid w:val="007322FD"/>
    <w:rsid w:val="00746A61"/>
    <w:rsid w:val="00777B48"/>
    <w:rsid w:val="00790811"/>
    <w:rsid w:val="007B14B2"/>
    <w:rsid w:val="007B69A5"/>
    <w:rsid w:val="007D6A7B"/>
    <w:rsid w:val="00877B8C"/>
    <w:rsid w:val="00893088"/>
    <w:rsid w:val="008A024F"/>
    <w:rsid w:val="008C0AA0"/>
    <w:rsid w:val="00997355"/>
    <w:rsid w:val="009B1D5F"/>
    <w:rsid w:val="00A2000E"/>
    <w:rsid w:val="00A57E3F"/>
    <w:rsid w:val="00AB2DF5"/>
    <w:rsid w:val="00AF6EDD"/>
    <w:rsid w:val="00B40CC0"/>
    <w:rsid w:val="00B620C3"/>
    <w:rsid w:val="00B64EF6"/>
    <w:rsid w:val="00B84D47"/>
    <w:rsid w:val="00BB1324"/>
    <w:rsid w:val="00BD74F5"/>
    <w:rsid w:val="00C21417"/>
    <w:rsid w:val="00C43E93"/>
    <w:rsid w:val="00CC5155"/>
    <w:rsid w:val="00CD6BF1"/>
    <w:rsid w:val="00D54789"/>
    <w:rsid w:val="00D74C36"/>
    <w:rsid w:val="00D85E86"/>
    <w:rsid w:val="00DA6F70"/>
    <w:rsid w:val="00DC4A15"/>
    <w:rsid w:val="00DE45CC"/>
    <w:rsid w:val="00DF4591"/>
    <w:rsid w:val="00E427C8"/>
    <w:rsid w:val="00E50C9C"/>
    <w:rsid w:val="00EA5DFB"/>
    <w:rsid w:val="00EB535E"/>
    <w:rsid w:val="00EB5F40"/>
    <w:rsid w:val="00EC3F72"/>
    <w:rsid w:val="00EE5032"/>
    <w:rsid w:val="00F6069D"/>
    <w:rsid w:val="00F86C15"/>
    <w:rsid w:val="00FB1E69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628E"/>
  <w15:chartTrackingRefBased/>
  <w15:docId w15:val="{A31D587B-829F-44A1-899D-A8A9DCE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1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2C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C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Penix, Douglas H (Gateway)</dc:creator>
  <cp:keywords/>
  <dc:description/>
  <cp:lastModifiedBy>Penix, Douglas H (Gateway)</cp:lastModifiedBy>
  <cp:revision>3</cp:revision>
  <dcterms:created xsi:type="dcterms:W3CDTF">2023-03-10T21:52:00Z</dcterms:created>
  <dcterms:modified xsi:type="dcterms:W3CDTF">2023-03-10T22:07:00Z</dcterms:modified>
</cp:coreProperties>
</file>